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9AD5" w14:textId="00BAE9DC" w:rsidR="00900A20" w:rsidRPr="00CC4DB6" w:rsidRDefault="00900A20" w:rsidP="00CC4DB6">
      <w:pPr>
        <w:pStyle w:val="NoSpacing"/>
        <w:tabs>
          <w:tab w:val="left" w:pos="2610"/>
        </w:tabs>
        <w:rPr>
          <w:rFonts w:cstheme="minorHAnsi"/>
        </w:rPr>
      </w:pPr>
      <w:bookmarkStart w:id="0" w:name="_Hlk119443331"/>
    </w:p>
    <w:p w14:paraId="06CDADA2" w14:textId="77777777" w:rsidR="00900A20" w:rsidRPr="00CC4DB6" w:rsidRDefault="00900A20" w:rsidP="00CC4DB6">
      <w:pPr>
        <w:pStyle w:val="NoSpacing"/>
        <w:sectPr w:rsidR="00900A20" w:rsidRPr="00CC4DB6" w:rsidSect="000C30CF">
          <w:headerReference w:type="default" r:id="rId8"/>
          <w:pgSz w:w="12240" w:h="15840"/>
          <w:pgMar w:top="1296" w:right="1296" w:bottom="1296" w:left="1296" w:header="432" w:footer="144" w:gutter="0"/>
          <w:cols w:space="576"/>
          <w:docGrid w:linePitch="360"/>
        </w:sectPr>
      </w:pPr>
    </w:p>
    <w:p w14:paraId="007D528B" w14:textId="058D5BCF" w:rsidR="000C30CF" w:rsidRPr="00CC4DB6" w:rsidRDefault="00763046" w:rsidP="00CC4DB6">
      <w:pPr>
        <w:pStyle w:val="NoSpacing"/>
        <w:spacing w:after="160"/>
        <w:rPr>
          <w:rFonts w:ascii="Times New Roman" w:hAnsi="Times New Roman" w:cs="Times New Roman"/>
        </w:rPr>
      </w:pPr>
      <w:r w:rsidRPr="00CC4DB6">
        <w:rPr>
          <w:rFonts w:ascii="Times New Roman" w:hAnsi="Times New Roman" w:cs="Times New Roman"/>
        </w:rPr>
        <w:t xml:space="preserve">November </w:t>
      </w:r>
      <w:r w:rsidR="009039AF" w:rsidRPr="00CC4DB6">
        <w:rPr>
          <w:rFonts w:ascii="Times New Roman" w:hAnsi="Times New Roman" w:cs="Times New Roman"/>
        </w:rPr>
        <w:t>2</w:t>
      </w:r>
      <w:r w:rsidR="000F6E97">
        <w:rPr>
          <w:rFonts w:ascii="Times New Roman" w:hAnsi="Times New Roman" w:cs="Times New Roman"/>
        </w:rPr>
        <w:t>2</w:t>
      </w:r>
      <w:r w:rsidR="000C30CF" w:rsidRPr="00CC4DB6">
        <w:rPr>
          <w:rFonts w:ascii="Times New Roman" w:hAnsi="Times New Roman" w:cs="Times New Roman"/>
        </w:rPr>
        <w:t>, 202</w:t>
      </w:r>
      <w:r w:rsidR="009B6DC9" w:rsidRPr="00CC4DB6">
        <w:rPr>
          <w:rFonts w:ascii="Times New Roman" w:hAnsi="Times New Roman" w:cs="Times New Roman"/>
        </w:rPr>
        <w:t>2</w:t>
      </w:r>
    </w:p>
    <w:p w14:paraId="5A6C15E3" w14:textId="77777777" w:rsidR="00C81D0A" w:rsidRPr="00CC4DB6" w:rsidRDefault="00C81D0A" w:rsidP="00CC4DB6">
      <w:pPr>
        <w:pStyle w:val="NoSpacing"/>
        <w:spacing w:after="160"/>
        <w:ind w:right="-1354"/>
        <w:rPr>
          <w:rFonts w:ascii="Times New Roman" w:hAnsi="Times New Roman" w:cs="Times New Roman"/>
        </w:rPr>
        <w:sectPr w:rsidR="00C81D0A" w:rsidRPr="00CC4DB6" w:rsidSect="000C30CF">
          <w:headerReference w:type="even" r:id="rId9"/>
          <w:headerReference w:type="default" r:id="rId10"/>
          <w:footerReference w:type="default" r:id="rId11"/>
          <w:headerReference w:type="first" r:id="rId12"/>
          <w:type w:val="continuous"/>
          <w:pgSz w:w="12240" w:h="15840"/>
          <w:pgMar w:top="1296" w:right="1296" w:bottom="1296" w:left="1296" w:header="432" w:footer="432" w:gutter="0"/>
          <w:cols w:space="576"/>
          <w:titlePg/>
          <w:docGrid w:linePitch="360"/>
        </w:sectPr>
      </w:pPr>
    </w:p>
    <w:p w14:paraId="39905583" w14:textId="10F02F3F" w:rsidR="004F1ADC" w:rsidRPr="00CC4DB6" w:rsidRDefault="004F1ADC" w:rsidP="00C81D0A">
      <w:pPr>
        <w:pStyle w:val="NoSpacing"/>
        <w:ind w:right="-1350"/>
        <w:rPr>
          <w:rFonts w:ascii="Times New Roman" w:hAnsi="Times New Roman" w:cs="Times New Roman"/>
        </w:rPr>
      </w:pPr>
      <w:r w:rsidRPr="00CC4DB6">
        <w:rPr>
          <w:rFonts w:ascii="Times New Roman" w:hAnsi="Times New Roman" w:cs="Times New Roman"/>
        </w:rPr>
        <w:t>The Honorable Rosa DeLauro</w:t>
      </w:r>
    </w:p>
    <w:p w14:paraId="712D4FFD" w14:textId="77777777" w:rsidR="004F1ADC" w:rsidRPr="00CC4DB6" w:rsidRDefault="004F1ADC" w:rsidP="004F1ADC">
      <w:pPr>
        <w:pStyle w:val="NoSpacing"/>
        <w:ind w:right="-1350"/>
        <w:rPr>
          <w:rFonts w:ascii="Times New Roman" w:hAnsi="Times New Roman" w:cs="Times New Roman"/>
        </w:rPr>
      </w:pPr>
      <w:r w:rsidRPr="00CC4DB6">
        <w:rPr>
          <w:rFonts w:ascii="Times New Roman" w:hAnsi="Times New Roman" w:cs="Times New Roman"/>
        </w:rPr>
        <w:t>Chair</w:t>
      </w:r>
    </w:p>
    <w:p w14:paraId="72628F19" w14:textId="77777777" w:rsidR="004F1ADC" w:rsidRPr="00CC4DB6" w:rsidRDefault="004F1ADC" w:rsidP="004F1ADC">
      <w:pPr>
        <w:pStyle w:val="NoSpacing"/>
        <w:ind w:right="-1350"/>
        <w:rPr>
          <w:rFonts w:ascii="Times New Roman" w:hAnsi="Times New Roman" w:cs="Times New Roman"/>
        </w:rPr>
      </w:pPr>
      <w:r w:rsidRPr="00CC4DB6">
        <w:rPr>
          <w:rFonts w:ascii="Times New Roman" w:hAnsi="Times New Roman" w:cs="Times New Roman"/>
        </w:rPr>
        <w:t>Committee on Appropriations</w:t>
      </w:r>
      <w:r w:rsidRPr="00CC4DB6">
        <w:rPr>
          <w:rFonts w:ascii="Times New Roman" w:hAnsi="Times New Roman" w:cs="Times New Roman"/>
        </w:rPr>
        <w:tab/>
      </w:r>
    </w:p>
    <w:p w14:paraId="32692C84" w14:textId="77777777" w:rsidR="00C81D0A" w:rsidRPr="00CC4DB6" w:rsidRDefault="004F1ADC" w:rsidP="004F1ADC">
      <w:pPr>
        <w:pStyle w:val="NoSpacing"/>
        <w:ind w:right="-1350"/>
        <w:rPr>
          <w:rFonts w:ascii="Times New Roman" w:hAnsi="Times New Roman" w:cs="Times New Roman"/>
        </w:rPr>
      </w:pPr>
      <w:r w:rsidRPr="00CC4DB6">
        <w:rPr>
          <w:rFonts w:ascii="Times New Roman" w:hAnsi="Times New Roman" w:cs="Times New Roman"/>
        </w:rPr>
        <w:t>U.S. House of Representatives</w:t>
      </w:r>
    </w:p>
    <w:p w14:paraId="253F051C" w14:textId="5C4AD718" w:rsidR="00C81D0A" w:rsidRPr="00CC4DB6" w:rsidRDefault="00C81D0A" w:rsidP="00CC4DB6">
      <w:pPr>
        <w:pStyle w:val="NoSpacing"/>
        <w:spacing w:after="160"/>
        <w:ind w:right="-1354"/>
        <w:rPr>
          <w:rFonts w:ascii="Times New Roman" w:hAnsi="Times New Roman" w:cs="Times New Roman"/>
        </w:rPr>
      </w:pPr>
      <w:r w:rsidRPr="00CC4DB6">
        <w:rPr>
          <w:rFonts w:ascii="Times New Roman" w:hAnsi="Times New Roman" w:cs="Times New Roman"/>
        </w:rPr>
        <w:t>Washington, D.C. 20515</w:t>
      </w:r>
    </w:p>
    <w:p w14:paraId="46AB0C04" w14:textId="1D104944"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The Honorable Kay Granger</w:t>
      </w:r>
    </w:p>
    <w:p w14:paraId="2AF8BD16" w14:textId="77777777"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Ranking Member</w:t>
      </w:r>
    </w:p>
    <w:p w14:paraId="237AC159" w14:textId="77777777"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Committee on Appropriations</w:t>
      </w:r>
    </w:p>
    <w:p w14:paraId="37582A55" w14:textId="461622F5"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U.S. House of Representatives</w:t>
      </w:r>
    </w:p>
    <w:p w14:paraId="5A47D929" w14:textId="1162D0AA"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Washington, D.C. 20515</w:t>
      </w:r>
    </w:p>
    <w:p w14:paraId="72FCC9C4" w14:textId="77777777" w:rsidR="00C81D0A" w:rsidRPr="00CC4DB6" w:rsidRDefault="00C81D0A" w:rsidP="00C81D0A">
      <w:pPr>
        <w:pStyle w:val="NoSpacing"/>
        <w:ind w:right="-1350"/>
        <w:rPr>
          <w:rFonts w:ascii="Times New Roman" w:hAnsi="Times New Roman" w:cs="Times New Roman"/>
        </w:rPr>
      </w:pPr>
    </w:p>
    <w:p w14:paraId="7842CD8D" w14:textId="7DB3BA3E"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The Honorable Patrick Leahy</w:t>
      </w:r>
    </w:p>
    <w:p w14:paraId="35D499E7" w14:textId="77777777"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Chair</w:t>
      </w:r>
    </w:p>
    <w:p w14:paraId="3820FA2D" w14:textId="77777777"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Committee on Appropriations</w:t>
      </w:r>
    </w:p>
    <w:p w14:paraId="6EBBA1F7" w14:textId="77777777" w:rsidR="00C81D0A" w:rsidRPr="00CC4DB6" w:rsidRDefault="00C81D0A" w:rsidP="00C81D0A">
      <w:pPr>
        <w:pStyle w:val="NoSpacing"/>
        <w:ind w:right="-1350"/>
        <w:rPr>
          <w:rFonts w:ascii="Times New Roman" w:hAnsi="Times New Roman" w:cs="Times New Roman"/>
        </w:rPr>
      </w:pPr>
      <w:r w:rsidRPr="00CC4DB6">
        <w:rPr>
          <w:rFonts w:ascii="Times New Roman" w:hAnsi="Times New Roman" w:cs="Times New Roman"/>
        </w:rPr>
        <w:t>U.S. Senate</w:t>
      </w:r>
    </w:p>
    <w:p w14:paraId="09BD8A7E" w14:textId="796902FD" w:rsidR="00C81D0A" w:rsidRPr="00CC4DB6" w:rsidRDefault="00C81D0A" w:rsidP="00CC4DB6">
      <w:pPr>
        <w:pStyle w:val="NoSpacing"/>
        <w:spacing w:after="160"/>
        <w:ind w:right="-1354"/>
        <w:rPr>
          <w:rFonts w:ascii="Times New Roman" w:hAnsi="Times New Roman" w:cs="Times New Roman"/>
        </w:rPr>
      </w:pPr>
      <w:r w:rsidRPr="00CC4DB6">
        <w:rPr>
          <w:rFonts w:ascii="Times New Roman" w:hAnsi="Times New Roman" w:cs="Times New Roman"/>
        </w:rPr>
        <w:t xml:space="preserve">Washington, D.C. 20510 </w:t>
      </w:r>
    </w:p>
    <w:p w14:paraId="0F043F20" w14:textId="61014B95" w:rsidR="004F1ADC" w:rsidRPr="00CC4DB6" w:rsidRDefault="004F1ADC" w:rsidP="00C81D0A">
      <w:pPr>
        <w:pStyle w:val="NoSpacing"/>
        <w:ind w:right="-1350"/>
        <w:rPr>
          <w:rFonts w:ascii="Times New Roman" w:hAnsi="Times New Roman" w:cs="Times New Roman"/>
        </w:rPr>
      </w:pPr>
      <w:r w:rsidRPr="00CC4DB6">
        <w:rPr>
          <w:rFonts w:ascii="Times New Roman" w:hAnsi="Times New Roman" w:cs="Times New Roman"/>
        </w:rPr>
        <w:t>The Honorable Richard Shelby</w:t>
      </w:r>
      <w:r w:rsidRPr="00CC4DB6" w:rsidDel="00F24E7A">
        <w:rPr>
          <w:rFonts w:ascii="Times New Roman" w:hAnsi="Times New Roman" w:cs="Times New Roman"/>
        </w:rPr>
        <w:t xml:space="preserve"> </w:t>
      </w:r>
    </w:p>
    <w:p w14:paraId="30F65643" w14:textId="77777777" w:rsidR="004F1ADC" w:rsidRPr="00CC4DB6" w:rsidRDefault="004F1ADC" w:rsidP="004F1ADC">
      <w:pPr>
        <w:pStyle w:val="NoSpacing"/>
        <w:ind w:right="-1350"/>
        <w:rPr>
          <w:rFonts w:ascii="Times New Roman" w:hAnsi="Times New Roman" w:cs="Times New Roman"/>
        </w:rPr>
      </w:pPr>
      <w:r w:rsidRPr="00CC4DB6">
        <w:rPr>
          <w:rFonts w:ascii="Times New Roman" w:hAnsi="Times New Roman" w:cs="Times New Roman"/>
        </w:rPr>
        <w:t>Vice Chairman</w:t>
      </w:r>
    </w:p>
    <w:p w14:paraId="7558258C" w14:textId="77777777" w:rsidR="004F1ADC" w:rsidRPr="00CC4DB6" w:rsidRDefault="004F1ADC" w:rsidP="004F1ADC">
      <w:pPr>
        <w:pStyle w:val="NoSpacing"/>
        <w:ind w:right="-1350"/>
        <w:rPr>
          <w:rFonts w:ascii="Times New Roman" w:hAnsi="Times New Roman" w:cs="Times New Roman"/>
        </w:rPr>
      </w:pPr>
      <w:r w:rsidRPr="00CC4DB6">
        <w:rPr>
          <w:rFonts w:ascii="Times New Roman" w:hAnsi="Times New Roman" w:cs="Times New Roman"/>
        </w:rPr>
        <w:t>Committee on Appropriations</w:t>
      </w:r>
    </w:p>
    <w:p w14:paraId="51A56A90" w14:textId="1C816B1A" w:rsidR="004F1ADC" w:rsidRPr="00CC4DB6" w:rsidRDefault="004F1ADC" w:rsidP="004F1ADC">
      <w:pPr>
        <w:pStyle w:val="NoSpacing"/>
        <w:ind w:right="-1350"/>
        <w:rPr>
          <w:rFonts w:ascii="Times New Roman" w:hAnsi="Times New Roman" w:cs="Times New Roman"/>
        </w:rPr>
      </w:pPr>
      <w:r w:rsidRPr="00CC4DB6">
        <w:rPr>
          <w:rFonts w:ascii="Times New Roman" w:hAnsi="Times New Roman" w:cs="Times New Roman"/>
        </w:rPr>
        <w:t>U.S. Senate</w:t>
      </w:r>
    </w:p>
    <w:p w14:paraId="2BF67B4B" w14:textId="29E4C497" w:rsidR="00C81D0A" w:rsidRPr="00CC4DB6" w:rsidRDefault="00C81D0A" w:rsidP="004F1ADC">
      <w:pPr>
        <w:pStyle w:val="NoSpacing"/>
        <w:ind w:right="-1350"/>
        <w:rPr>
          <w:rFonts w:ascii="Times New Roman" w:hAnsi="Times New Roman" w:cs="Times New Roman"/>
        </w:rPr>
      </w:pPr>
      <w:r w:rsidRPr="00CC4DB6">
        <w:rPr>
          <w:rFonts w:ascii="Times New Roman" w:hAnsi="Times New Roman" w:cs="Times New Roman"/>
        </w:rPr>
        <w:t>Washington, D.C. 20510</w:t>
      </w:r>
    </w:p>
    <w:p w14:paraId="683984EF" w14:textId="77777777" w:rsidR="00C81D0A" w:rsidRPr="00CC4DB6" w:rsidRDefault="00C81D0A" w:rsidP="000C30CF">
      <w:pPr>
        <w:spacing w:after="240"/>
        <w:rPr>
          <w:sz w:val="22"/>
          <w:szCs w:val="22"/>
        </w:rPr>
        <w:sectPr w:rsidR="00C81D0A" w:rsidRPr="00CC4DB6" w:rsidSect="00C81D0A">
          <w:type w:val="continuous"/>
          <w:pgSz w:w="12240" w:h="15840"/>
          <w:pgMar w:top="1296" w:right="1296" w:bottom="1296" w:left="1296" w:header="432" w:footer="432" w:gutter="0"/>
          <w:cols w:num="2" w:space="576"/>
          <w:titlePg/>
          <w:docGrid w:linePitch="360"/>
        </w:sectPr>
      </w:pPr>
    </w:p>
    <w:p w14:paraId="0AB54954" w14:textId="45B38664" w:rsidR="00C81D0A" w:rsidRPr="00CC4DB6" w:rsidRDefault="00C81D0A" w:rsidP="000C30CF">
      <w:pPr>
        <w:spacing w:after="240"/>
        <w:rPr>
          <w:sz w:val="22"/>
          <w:szCs w:val="22"/>
        </w:rPr>
      </w:pPr>
      <w:r w:rsidRPr="00CC4DB6">
        <w:rPr>
          <w:sz w:val="22"/>
          <w:szCs w:val="22"/>
        </w:rPr>
        <w:t>Dear Chair</w:t>
      </w:r>
      <w:r w:rsidR="00122562" w:rsidRPr="00CC4DB6">
        <w:rPr>
          <w:sz w:val="22"/>
          <w:szCs w:val="22"/>
        </w:rPr>
        <w:t>woman</w:t>
      </w:r>
      <w:r w:rsidRPr="00CC4DB6">
        <w:rPr>
          <w:sz w:val="22"/>
          <w:szCs w:val="22"/>
        </w:rPr>
        <w:t xml:space="preserve"> DeLauro, Ranking Member Granger, </w:t>
      </w:r>
      <w:r w:rsidR="005406AC" w:rsidRPr="00CC4DB6">
        <w:rPr>
          <w:sz w:val="22"/>
          <w:szCs w:val="22"/>
        </w:rPr>
        <w:t xml:space="preserve">Chairman Leahy, </w:t>
      </w:r>
      <w:r w:rsidRPr="00CC4DB6">
        <w:rPr>
          <w:sz w:val="22"/>
          <w:szCs w:val="22"/>
        </w:rPr>
        <w:t>and Vice Chair</w:t>
      </w:r>
      <w:r w:rsidR="00122562" w:rsidRPr="00CC4DB6">
        <w:rPr>
          <w:sz w:val="22"/>
          <w:szCs w:val="22"/>
        </w:rPr>
        <w:t>man</w:t>
      </w:r>
      <w:r w:rsidRPr="00CC4DB6">
        <w:rPr>
          <w:sz w:val="22"/>
          <w:szCs w:val="22"/>
        </w:rPr>
        <w:t xml:space="preserve"> Shelby:</w:t>
      </w:r>
    </w:p>
    <w:p w14:paraId="397E92DA" w14:textId="744BCE22" w:rsidR="000C30CF" w:rsidRPr="00CC4DB6" w:rsidRDefault="00C81D0A" w:rsidP="000D30EF">
      <w:pPr>
        <w:spacing w:after="160"/>
        <w:ind w:left="-14"/>
        <w:rPr>
          <w:sz w:val="22"/>
          <w:szCs w:val="22"/>
        </w:rPr>
      </w:pPr>
      <w:r w:rsidRPr="00CC4DB6">
        <w:rPr>
          <w:sz w:val="22"/>
          <w:szCs w:val="22"/>
        </w:rPr>
        <w:t xml:space="preserve">Thank you for your </w:t>
      </w:r>
      <w:r w:rsidR="00A653BF" w:rsidRPr="00CC4DB6">
        <w:rPr>
          <w:sz w:val="22"/>
          <w:szCs w:val="22"/>
        </w:rPr>
        <w:t>dedication</w:t>
      </w:r>
      <w:r w:rsidRPr="00CC4DB6">
        <w:rPr>
          <w:sz w:val="22"/>
          <w:szCs w:val="22"/>
        </w:rPr>
        <w:t xml:space="preserve"> </w:t>
      </w:r>
      <w:r w:rsidR="00590F3F" w:rsidRPr="00CC4DB6">
        <w:rPr>
          <w:sz w:val="22"/>
          <w:szCs w:val="22"/>
        </w:rPr>
        <w:t>to the health of our nation’s veterans through your previous support of</w:t>
      </w:r>
      <w:r w:rsidRPr="00CC4DB6">
        <w:rPr>
          <w:sz w:val="22"/>
          <w:szCs w:val="22"/>
        </w:rPr>
        <w:t xml:space="preserve"> the Department of Veterans Affairs (VA) Medical and Prosthetic Research program.</w:t>
      </w:r>
      <w:r w:rsidR="0037343A" w:rsidRPr="00CC4DB6">
        <w:rPr>
          <w:sz w:val="22"/>
          <w:szCs w:val="22"/>
        </w:rPr>
        <w:t xml:space="preserve"> On behalf of t</w:t>
      </w:r>
      <w:r w:rsidRPr="00CC4DB6">
        <w:rPr>
          <w:sz w:val="22"/>
          <w:szCs w:val="22"/>
        </w:rPr>
        <w:t>he Friends of VA Medical Care and Health Research (FOVA) coalition</w:t>
      </w:r>
      <w:r w:rsidR="0037343A" w:rsidRPr="00CC4DB6">
        <w:rPr>
          <w:sz w:val="22"/>
          <w:szCs w:val="22"/>
        </w:rPr>
        <w:t xml:space="preserve">, </w:t>
      </w:r>
      <w:r w:rsidR="00590F3F" w:rsidRPr="00CC4DB6">
        <w:rPr>
          <w:sz w:val="22"/>
          <w:szCs w:val="22"/>
        </w:rPr>
        <w:t>we</w:t>
      </w:r>
      <w:r w:rsidR="005D7A9D" w:rsidRPr="00CC4DB6">
        <w:rPr>
          <w:sz w:val="22"/>
          <w:szCs w:val="22"/>
        </w:rPr>
        <w:t xml:space="preserve"> </w:t>
      </w:r>
      <w:r w:rsidRPr="00CC4DB6">
        <w:rPr>
          <w:sz w:val="22"/>
          <w:szCs w:val="22"/>
        </w:rPr>
        <w:t>write to urge swift enactment of</w:t>
      </w:r>
      <w:r w:rsidR="00D472B6" w:rsidRPr="00CC4DB6">
        <w:rPr>
          <w:sz w:val="22"/>
          <w:szCs w:val="22"/>
        </w:rPr>
        <w:t xml:space="preserve"> a</w:t>
      </w:r>
      <w:r w:rsidRPr="00CC4DB6">
        <w:rPr>
          <w:sz w:val="22"/>
          <w:szCs w:val="22"/>
        </w:rPr>
        <w:t xml:space="preserve"> </w:t>
      </w:r>
      <w:r w:rsidR="005D7A9D" w:rsidRPr="00CC4DB6">
        <w:rPr>
          <w:sz w:val="22"/>
          <w:szCs w:val="22"/>
        </w:rPr>
        <w:t>fiscal year (</w:t>
      </w:r>
      <w:r w:rsidR="006D0991" w:rsidRPr="00CC4DB6">
        <w:rPr>
          <w:sz w:val="22"/>
          <w:szCs w:val="22"/>
        </w:rPr>
        <w:t>FY</w:t>
      </w:r>
      <w:r w:rsidR="005D7A9D" w:rsidRPr="00CC4DB6">
        <w:rPr>
          <w:sz w:val="22"/>
          <w:szCs w:val="22"/>
        </w:rPr>
        <w:t>)</w:t>
      </w:r>
      <w:r w:rsidR="006D0991" w:rsidRPr="00CC4DB6">
        <w:rPr>
          <w:sz w:val="22"/>
          <w:szCs w:val="22"/>
        </w:rPr>
        <w:t xml:space="preserve"> 202</w:t>
      </w:r>
      <w:r w:rsidR="00D472B6" w:rsidRPr="00CC4DB6">
        <w:rPr>
          <w:sz w:val="22"/>
          <w:szCs w:val="22"/>
        </w:rPr>
        <w:t>3 omnibus</w:t>
      </w:r>
      <w:r w:rsidR="006D0991" w:rsidRPr="00CC4DB6">
        <w:rPr>
          <w:sz w:val="22"/>
          <w:szCs w:val="22"/>
        </w:rPr>
        <w:t xml:space="preserve"> appropriations</w:t>
      </w:r>
      <w:r w:rsidR="00D472B6" w:rsidRPr="00CC4DB6">
        <w:rPr>
          <w:sz w:val="22"/>
          <w:szCs w:val="22"/>
        </w:rPr>
        <w:t xml:space="preserve"> </w:t>
      </w:r>
      <w:r w:rsidR="00FE1918" w:rsidRPr="00CC4DB6">
        <w:rPr>
          <w:sz w:val="22"/>
          <w:szCs w:val="22"/>
        </w:rPr>
        <w:t>bill</w:t>
      </w:r>
      <w:r w:rsidR="006D0991" w:rsidRPr="00CC4DB6">
        <w:rPr>
          <w:sz w:val="22"/>
          <w:szCs w:val="22"/>
        </w:rPr>
        <w:t xml:space="preserve"> </w:t>
      </w:r>
      <w:r w:rsidRPr="00CC4DB6">
        <w:rPr>
          <w:sz w:val="22"/>
          <w:szCs w:val="22"/>
        </w:rPr>
        <w:t xml:space="preserve">to ensure continuation of the best medical research and clinical care for our veterans. FOVA </w:t>
      </w:r>
      <w:r w:rsidR="000C30CF" w:rsidRPr="00CC4DB6">
        <w:rPr>
          <w:sz w:val="22"/>
          <w:szCs w:val="22"/>
        </w:rPr>
        <w:t xml:space="preserve">was founded </w:t>
      </w:r>
      <w:r w:rsidRPr="00CC4DB6">
        <w:rPr>
          <w:sz w:val="22"/>
          <w:szCs w:val="22"/>
        </w:rPr>
        <w:t xml:space="preserve">over 30 years ago </w:t>
      </w:r>
      <w:r w:rsidR="000C30CF" w:rsidRPr="00CC4DB6">
        <w:rPr>
          <w:sz w:val="22"/>
          <w:szCs w:val="22"/>
        </w:rPr>
        <w:t xml:space="preserve">to ensure that America’s veterans receive high-quality health care. Today, FOVA is a diverse coalition representing nearly </w:t>
      </w:r>
      <w:r w:rsidR="0037343A" w:rsidRPr="00CC4DB6">
        <w:rPr>
          <w:sz w:val="22"/>
          <w:szCs w:val="22"/>
        </w:rPr>
        <w:t>8</w:t>
      </w:r>
      <w:r w:rsidR="000C30CF" w:rsidRPr="00CC4DB6">
        <w:rPr>
          <w:sz w:val="22"/>
          <w:szCs w:val="22"/>
        </w:rPr>
        <w:t xml:space="preserve">0 national academic, medical, and scientific societies; voluntary health and patient advocacy groups; and veteran-focused associations </w:t>
      </w:r>
      <w:r w:rsidRPr="00CC4DB6">
        <w:rPr>
          <w:sz w:val="22"/>
          <w:szCs w:val="22"/>
        </w:rPr>
        <w:t>that</w:t>
      </w:r>
      <w:r w:rsidR="000C30CF" w:rsidRPr="00CC4DB6">
        <w:rPr>
          <w:sz w:val="22"/>
          <w:szCs w:val="22"/>
        </w:rPr>
        <w:t xml:space="preserve"> work in concert with the Independent Budget veterans service organizations to advocate for continued, necessary funding for the research and health programs that serve the nation’s veterans.</w:t>
      </w:r>
    </w:p>
    <w:p w14:paraId="426B271C" w14:textId="09BF6BB5" w:rsidR="006D0991" w:rsidRPr="00CC4DB6" w:rsidRDefault="006D0991" w:rsidP="006D0991">
      <w:pPr>
        <w:spacing w:after="160"/>
        <w:ind w:left="-14"/>
        <w:rPr>
          <w:sz w:val="22"/>
          <w:szCs w:val="22"/>
        </w:rPr>
      </w:pPr>
      <w:r w:rsidRPr="00CC4DB6">
        <w:rPr>
          <w:sz w:val="22"/>
          <w:szCs w:val="22"/>
        </w:rPr>
        <w:t xml:space="preserve">FOVA is appreciative of the bipartisan funding increases Congress has provided for the VA Medical and Prosthetic Research program in recent years, allowing VA to expand and excel in developing innovative treatments and diagnostics and to use cutting edge technology to care for veterans. To continue this momentum, </w:t>
      </w:r>
      <w:bookmarkStart w:id="1" w:name="_Hlk86757892"/>
      <w:r w:rsidRPr="00CC4DB6">
        <w:rPr>
          <w:b/>
          <w:bCs/>
          <w:sz w:val="22"/>
          <w:szCs w:val="22"/>
        </w:rPr>
        <w:t>we urge</w:t>
      </w:r>
      <w:r w:rsidR="00047827" w:rsidRPr="00CC4DB6">
        <w:rPr>
          <w:b/>
          <w:bCs/>
          <w:sz w:val="22"/>
          <w:szCs w:val="22"/>
        </w:rPr>
        <w:t xml:space="preserve"> that any final FY 2023 appropriations package include at least the House</w:t>
      </w:r>
      <w:r w:rsidR="0037343A" w:rsidRPr="00CC4DB6">
        <w:rPr>
          <w:b/>
          <w:bCs/>
          <w:sz w:val="22"/>
          <w:szCs w:val="22"/>
        </w:rPr>
        <w:t>-</w:t>
      </w:r>
      <w:r w:rsidR="00047827" w:rsidRPr="00CC4DB6">
        <w:rPr>
          <w:b/>
          <w:bCs/>
          <w:sz w:val="22"/>
          <w:szCs w:val="22"/>
        </w:rPr>
        <w:t xml:space="preserve">passed recommendation of </w:t>
      </w:r>
      <w:r w:rsidRPr="00CC4DB6">
        <w:rPr>
          <w:b/>
          <w:bCs/>
          <w:sz w:val="22"/>
          <w:szCs w:val="22"/>
        </w:rPr>
        <w:t>$9</w:t>
      </w:r>
      <w:r w:rsidR="00B81D3F" w:rsidRPr="00CC4DB6">
        <w:rPr>
          <w:b/>
          <w:bCs/>
          <w:sz w:val="22"/>
          <w:szCs w:val="22"/>
        </w:rPr>
        <w:t>26</w:t>
      </w:r>
      <w:r w:rsidRPr="00CC4DB6">
        <w:rPr>
          <w:b/>
          <w:bCs/>
          <w:sz w:val="22"/>
          <w:szCs w:val="22"/>
        </w:rPr>
        <w:t xml:space="preserve"> million for the VA research program</w:t>
      </w:r>
      <w:r w:rsidR="00B81D3F" w:rsidRPr="00CC4DB6">
        <w:rPr>
          <w:b/>
          <w:bCs/>
          <w:sz w:val="22"/>
          <w:szCs w:val="22"/>
        </w:rPr>
        <w:t xml:space="preserve"> and as close as possible to </w:t>
      </w:r>
      <w:hyperlink r:id="rId13" w:history="1">
        <w:r w:rsidR="00B81D3F" w:rsidRPr="00CC4DB6">
          <w:rPr>
            <w:rStyle w:val="Hyperlink"/>
            <w:b/>
            <w:bCs/>
            <w:sz w:val="22"/>
            <w:szCs w:val="22"/>
          </w:rPr>
          <w:t>FOVA’s FY 2023 recom</w:t>
        </w:r>
        <w:r w:rsidR="00B81D3F" w:rsidRPr="00CC4DB6">
          <w:rPr>
            <w:rStyle w:val="Hyperlink"/>
            <w:b/>
            <w:bCs/>
            <w:sz w:val="22"/>
            <w:szCs w:val="22"/>
          </w:rPr>
          <w:t>m</w:t>
        </w:r>
        <w:r w:rsidR="00B81D3F" w:rsidRPr="00CC4DB6">
          <w:rPr>
            <w:rStyle w:val="Hyperlink"/>
            <w:b/>
            <w:bCs/>
            <w:sz w:val="22"/>
            <w:szCs w:val="22"/>
          </w:rPr>
          <w:t>endation</w:t>
        </w:r>
      </w:hyperlink>
      <w:r w:rsidR="00B81D3F" w:rsidRPr="00CC4DB6">
        <w:rPr>
          <w:b/>
          <w:bCs/>
          <w:sz w:val="22"/>
          <w:szCs w:val="22"/>
        </w:rPr>
        <w:t xml:space="preserve"> </w:t>
      </w:r>
      <w:r w:rsidR="00463408" w:rsidRPr="00CC4DB6">
        <w:rPr>
          <w:b/>
          <w:bCs/>
          <w:sz w:val="22"/>
          <w:szCs w:val="22"/>
        </w:rPr>
        <w:t>of $980 million</w:t>
      </w:r>
      <w:bookmarkEnd w:id="1"/>
      <w:r w:rsidRPr="00CC4DB6">
        <w:rPr>
          <w:sz w:val="22"/>
          <w:szCs w:val="22"/>
        </w:rPr>
        <w:t xml:space="preserve">. </w:t>
      </w:r>
    </w:p>
    <w:p w14:paraId="49D4A64F" w14:textId="02EB4687" w:rsidR="005D7A9D" w:rsidRPr="00CC4DB6" w:rsidRDefault="00767FAD" w:rsidP="009835C2">
      <w:pPr>
        <w:autoSpaceDE w:val="0"/>
        <w:autoSpaceDN w:val="0"/>
        <w:adjustRightInd w:val="0"/>
        <w:spacing w:after="160"/>
        <w:ind w:right="-86"/>
        <w:jc w:val="both"/>
        <w:rPr>
          <w:iCs/>
          <w:sz w:val="22"/>
          <w:szCs w:val="22"/>
        </w:rPr>
      </w:pPr>
      <w:r w:rsidRPr="00CC4DB6">
        <w:rPr>
          <w:iCs/>
          <w:sz w:val="22"/>
          <w:szCs w:val="22"/>
        </w:rPr>
        <w:t xml:space="preserve">A meaningful funding increase in FY 2023 for the </w:t>
      </w:r>
      <w:r w:rsidR="00BA3CE5" w:rsidRPr="00CC4DB6">
        <w:rPr>
          <w:iCs/>
          <w:sz w:val="22"/>
          <w:szCs w:val="22"/>
        </w:rPr>
        <w:t>VA research</w:t>
      </w:r>
      <w:r w:rsidRPr="00CC4DB6">
        <w:rPr>
          <w:iCs/>
          <w:sz w:val="22"/>
          <w:szCs w:val="22"/>
        </w:rPr>
        <w:t xml:space="preserve"> program</w:t>
      </w:r>
      <w:r w:rsidR="00BA3CE5" w:rsidRPr="00CC4DB6">
        <w:rPr>
          <w:iCs/>
          <w:sz w:val="22"/>
          <w:szCs w:val="22"/>
        </w:rPr>
        <w:t xml:space="preserve"> would enhance the investment in veteran-centric research on a trajectory of meaningful growth above inflation, allowing for sustained support for efforts to address long-term health impacts of COVID-19, health disparities, and increase clinical trials access, while renewing support for groundbreaking programs like the Million Veteran Program (MVP), VA’s participation in the Cancer Moonshot Initiative, and research on chronic and emerging needs of our nation’s veterans. Increased funding for the VA research program will also support researchers as they recover from slowed research progress during the pandemic and allow for additional investments to support the strained IT capacity through computational science purchases to enhance the collection and use of big data. Sustained and predictable funding growth for VA research is imperative to help ensure the best return on investment in improving the health of veterans and all Americans.</w:t>
      </w:r>
    </w:p>
    <w:p w14:paraId="1F14C6B1" w14:textId="0ABFF62F" w:rsidR="00C81D0A" w:rsidRPr="00CC4DB6" w:rsidRDefault="006D0991" w:rsidP="00C81D0A">
      <w:pPr>
        <w:spacing w:after="160"/>
        <w:ind w:left="-14"/>
        <w:rPr>
          <w:sz w:val="22"/>
          <w:szCs w:val="22"/>
        </w:rPr>
      </w:pPr>
      <w:r w:rsidRPr="00CC4DB6">
        <w:rPr>
          <w:sz w:val="22"/>
          <w:szCs w:val="22"/>
        </w:rPr>
        <w:t>The current continuing resolution</w:t>
      </w:r>
      <w:r w:rsidR="0020303D" w:rsidRPr="00CC4DB6">
        <w:rPr>
          <w:sz w:val="22"/>
          <w:szCs w:val="22"/>
        </w:rPr>
        <w:t>, which keeps</w:t>
      </w:r>
      <w:r w:rsidR="00C81D0A" w:rsidRPr="00CC4DB6">
        <w:rPr>
          <w:sz w:val="22"/>
          <w:szCs w:val="22"/>
        </w:rPr>
        <w:t xml:space="preserve"> funding at FY 202</w:t>
      </w:r>
      <w:r w:rsidR="002D43F0" w:rsidRPr="00CC4DB6">
        <w:rPr>
          <w:sz w:val="22"/>
          <w:szCs w:val="22"/>
        </w:rPr>
        <w:t>2</w:t>
      </w:r>
      <w:r w:rsidR="00C81D0A" w:rsidRPr="00CC4DB6">
        <w:rPr>
          <w:sz w:val="22"/>
          <w:szCs w:val="22"/>
        </w:rPr>
        <w:t xml:space="preserve"> levels, fails to keep pace with biomedical inflation and impede</w:t>
      </w:r>
      <w:r w:rsidR="0020303D" w:rsidRPr="00CC4DB6">
        <w:rPr>
          <w:sz w:val="22"/>
          <w:szCs w:val="22"/>
        </w:rPr>
        <w:t>s</w:t>
      </w:r>
      <w:r w:rsidR="00C81D0A" w:rsidRPr="00CC4DB6">
        <w:rPr>
          <w:sz w:val="22"/>
          <w:szCs w:val="22"/>
        </w:rPr>
        <w:t xml:space="preserve"> VA research in all priority areas, including preventing veteran suicide, chronic pain, post-traumatic stress disorder, precision oncology, and other conditions with increased incidences in veterans. The associated uncertainty and delay in enacting FY 202</w:t>
      </w:r>
      <w:r w:rsidR="008C5871" w:rsidRPr="00CC4DB6">
        <w:rPr>
          <w:sz w:val="22"/>
          <w:szCs w:val="22"/>
        </w:rPr>
        <w:t>3</w:t>
      </w:r>
      <w:r w:rsidR="00C81D0A" w:rsidRPr="00CC4DB6">
        <w:rPr>
          <w:sz w:val="22"/>
          <w:szCs w:val="22"/>
        </w:rPr>
        <w:t xml:space="preserve"> funding </w:t>
      </w:r>
      <w:r w:rsidR="005406AC" w:rsidRPr="00CC4DB6">
        <w:rPr>
          <w:sz w:val="22"/>
          <w:szCs w:val="22"/>
        </w:rPr>
        <w:t xml:space="preserve">jeopardizes </w:t>
      </w:r>
      <w:r w:rsidR="00C81D0A" w:rsidRPr="00CC4DB6">
        <w:rPr>
          <w:sz w:val="22"/>
          <w:szCs w:val="22"/>
        </w:rPr>
        <w:t xml:space="preserve">VA’s ability to enter into long-term research commitments and </w:t>
      </w:r>
      <w:r w:rsidR="005406AC" w:rsidRPr="00CC4DB6">
        <w:rPr>
          <w:sz w:val="22"/>
          <w:szCs w:val="22"/>
        </w:rPr>
        <w:t xml:space="preserve">slows </w:t>
      </w:r>
      <w:r w:rsidR="00C81D0A" w:rsidRPr="00CC4DB6">
        <w:rPr>
          <w:sz w:val="22"/>
          <w:szCs w:val="22"/>
        </w:rPr>
        <w:t xml:space="preserve">the translation of research findings into high-quality, timely </w:t>
      </w:r>
      <w:r w:rsidR="00C81D0A" w:rsidRPr="00CC4DB6">
        <w:rPr>
          <w:sz w:val="22"/>
          <w:szCs w:val="22"/>
        </w:rPr>
        <w:lastRenderedPageBreak/>
        <w:t>health care services for veterans.</w:t>
      </w:r>
      <w:r w:rsidR="006F6A49" w:rsidRPr="00CC4DB6">
        <w:rPr>
          <w:sz w:val="22"/>
          <w:szCs w:val="22"/>
        </w:rPr>
        <w:t xml:space="preserve"> </w:t>
      </w:r>
      <w:r w:rsidR="00C81D0A" w:rsidRPr="00CC4DB6">
        <w:rPr>
          <w:sz w:val="22"/>
          <w:szCs w:val="22"/>
        </w:rPr>
        <w:t>Increased investments in the VA research program as soon as possible are critical to maintain previous commitments and to support research recovery.</w:t>
      </w:r>
    </w:p>
    <w:p w14:paraId="446057D1" w14:textId="676FBCE2" w:rsidR="00C81D0A" w:rsidRPr="00CC4DB6" w:rsidRDefault="00C81D0A" w:rsidP="00C81D0A">
      <w:pPr>
        <w:spacing w:after="160"/>
        <w:ind w:left="-14"/>
        <w:rPr>
          <w:sz w:val="22"/>
          <w:szCs w:val="22"/>
        </w:rPr>
      </w:pPr>
      <w:r w:rsidRPr="00CC4DB6">
        <w:rPr>
          <w:sz w:val="22"/>
          <w:szCs w:val="22"/>
        </w:rPr>
        <w:t xml:space="preserve">We urge Congress to </w:t>
      </w:r>
      <w:r w:rsidR="0020303D" w:rsidRPr="00CC4DB6">
        <w:rPr>
          <w:sz w:val="22"/>
          <w:szCs w:val="22"/>
        </w:rPr>
        <w:t xml:space="preserve">again </w:t>
      </w:r>
      <w:r w:rsidRPr="00CC4DB6">
        <w:rPr>
          <w:sz w:val="22"/>
          <w:szCs w:val="22"/>
        </w:rPr>
        <w:t xml:space="preserve">work in a bipartisan manner to finalize and implement a meaningful increase </w:t>
      </w:r>
      <w:r w:rsidR="0020303D" w:rsidRPr="00CC4DB6">
        <w:rPr>
          <w:sz w:val="22"/>
          <w:szCs w:val="22"/>
        </w:rPr>
        <w:t>reflected in a</w:t>
      </w:r>
      <w:r w:rsidR="00F21927" w:rsidRPr="00CC4DB6">
        <w:rPr>
          <w:sz w:val="22"/>
          <w:szCs w:val="22"/>
        </w:rPr>
        <w:t xml:space="preserve"> minimum</w:t>
      </w:r>
      <w:r w:rsidR="0020303D" w:rsidRPr="00CC4DB6">
        <w:rPr>
          <w:sz w:val="22"/>
          <w:szCs w:val="22"/>
        </w:rPr>
        <w:t xml:space="preserve"> $9</w:t>
      </w:r>
      <w:r w:rsidR="00F21927" w:rsidRPr="00CC4DB6">
        <w:rPr>
          <w:sz w:val="22"/>
          <w:szCs w:val="22"/>
        </w:rPr>
        <w:t>26</w:t>
      </w:r>
      <w:r w:rsidR="0020303D" w:rsidRPr="00CC4DB6">
        <w:rPr>
          <w:sz w:val="22"/>
          <w:szCs w:val="22"/>
        </w:rPr>
        <w:t xml:space="preserve"> million appropriation for the</w:t>
      </w:r>
      <w:r w:rsidRPr="00CC4DB6">
        <w:rPr>
          <w:sz w:val="22"/>
          <w:szCs w:val="22"/>
        </w:rPr>
        <w:t xml:space="preserve"> VA </w:t>
      </w:r>
      <w:r w:rsidR="0020303D" w:rsidRPr="00CC4DB6">
        <w:rPr>
          <w:sz w:val="22"/>
          <w:szCs w:val="22"/>
        </w:rPr>
        <w:t>Medical and Prosthetic R</w:t>
      </w:r>
      <w:r w:rsidRPr="00CC4DB6">
        <w:rPr>
          <w:sz w:val="22"/>
          <w:szCs w:val="22"/>
        </w:rPr>
        <w:t xml:space="preserve">esearch </w:t>
      </w:r>
      <w:r w:rsidR="0020303D" w:rsidRPr="00CC4DB6">
        <w:rPr>
          <w:sz w:val="22"/>
          <w:szCs w:val="22"/>
        </w:rPr>
        <w:t xml:space="preserve">program </w:t>
      </w:r>
      <w:r w:rsidRPr="00CC4DB6">
        <w:rPr>
          <w:sz w:val="22"/>
          <w:szCs w:val="22"/>
        </w:rPr>
        <w:t>for FY 202</w:t>
      </w:r>
      <w:r w:rsidR="00CC2FCD" w:rsidRPr="00CC4DB6">
        <w:rPr>
          <w:sz w:val="22"/>
          <w:szCs w:val="22"/>
        </w:rPr>
        <w:t>3</w:t>
      </w:r>
      <w:r w:rsidRPr="00CC4DB6">
        <w:rPr>
          <w:sz w:val="22"/>
          <w:szCs w:val="22"/>
        </w:rPr>
        <w:t xml:space="preserve"> </w:t>
      </w:r>
      <w:r w:rsidR="0020303D" w:rsidRPr="00CC4DB6">
        <w:rPr>
          <w:sz w:val="22"/>
          <w:szCs w:val="22"/>
        </w:rPr>
        <w:t>as quickly as possible</w:t>
      </w:r>
      <w:r w:rsidRPr="00CC4DB6">
        <w:rPr>
          <w:sz w:val="22"/>
          <w:szCs w:val="22"/>
        </w:rPr>
        <w:t xml:space="preserve">, so veteran-centric research can continue without </w:t>
      </w:r>
      <w:r w:rsidR="0020303D" w:rsidRPr="00CC4DB6">
        <w:rPr>
          <w:sz w:val="22"/>
          <w:szCs w:val="22"/>
        </w:rPr>
        <w:t xml:space="preserve">further </w:t>
      </w:r>
      <w:r w:rsidRPr="00CC4DB6">
        <w:rPr>
          <w:sz w:val="22"/>
          <w:szCs w:val="22"/>
        </w:rPr>
        <w:t>interruption. We look forward to working with you towards this goal.</w:t>
      </w:r>
    </w:p>
    <w:p w14:paraId="64047BDB" w14:textId="77777777" w:rsidR="00CC4DB6" w:rsidRPr="00CC4DB6" w:rsidRDefault="00CC4DB6" w:rsidP="00CC4DB6">
      <w:pPr>
        <w:spacing w:after="120"/>
        <w:rPr>
          <w:sz w:val="22"/>
          <w:szCs w:val="22"/>
        </w:rPr>
      </w:pPr>
      <w:r w:rsidRPr="00CC4DB6">
        <w:rPr>
          <w:sz w:val="22"/>
          <w:szCs w:val="22"/>
        </w:rPr>
        <w:t>Sincerely,</w:t>
      </w:r>
    </w:p>
    <w:p w14:paraId="1B106E2E" w14:textId="77777777" w:rsidR="00CC4DB6" w:rsidRPr="00CC4DB6" w:rsidRDefault="00CC4DB6" w:rsidP="00CC4DB6">
      <w:pPr>
        <w:spacing w:after="160"/>
        <w:jc w:val="center"/>
        <w:rPr>
          <w:sz w:val="22"/>
          <w:szCs w:val="22"/>
        </w:rPr>
      </w:pPr>
      <w:r w:rsidRPr="00CC4DB6">
        <w:rPr>
          <w:sz w:val="22"/>
          <w:szCs w:val="22"/>
        </w:rPr>
        <w:t>The FOVA Executive Committee</w:t>
      </w:r>
    </w:p>
    <w:p w14:paraId="605FAA95" w14:textId="77777777" w:rsidR="00CC4DB6" w:rsidRPr="00CC4DB6" w:rsidRDefault="00CC4DB6" w:rsidP="00CC4DB6">
      <w:pPr>
        <w:rPr>
          <w:sz w:val="22"/>
          <w:szCs w:val="22"/>
        </w:rPr>
        <w:sectPr w:rsidR="00CC4DB6" w:rsidRPr="00CC4DB6" w:rsidSect="000C30CF">
          <w:type w:val="continuous"/>
          <w:pgSz w:w="12240" w:h="15840"/>
          <w:pgMar w:top="1296" w:right="1296" w:bottom="1296" w:left="1296" w:header="432" w:footer="432" w:gutter="0"/>
          <w:cols w:space="576"/>
          <w:titlePg/>
          <w:docGrid w:linePitch="360"/>
        </w:sectPr>
      </w:pPr>
    </w:p>
    <w:p w14:paraId="51200818" w14:textId="77777777" w:rsidR="00CC4DB6" w:rsidRPr="00CC4DB6" w:rsidRDefault="00CC4DB6" w:rsidP="00CC4DB6">
      <w:pPr>
        <w:spacing w:after="160"/>
        <w:rPr>
          <w:sz w:val="22"/>
          <w:szCs w:val="22"/>
        </w:rPr>
      </w:pPr>
      <w:r w:rsidRPr="00CC4DB6">
        <w:rPr>
          <w:b/>
          <w:sz w:val="22"/>
          <w:szCs w:val="22"/>
        </w:rPr>
        <w:t>Roscoe Butler</w:t>
      </w:r>
      <w:r w:rsidRPr="00CC4DB6">
        <w:rPr>
          <w:sz w:val="22"/>
          <w:szCs w:val="22"/>
        </w:rPr>
        <w:br/>
        <w:t>Paralyzed Veterans of America</w:t>
      </w:r>
    </w:p>
    <w:p w14:paraId="54E3651F" w14:textId="77777777" w:rsidR="00CC4DB6" w:rsidRPr="00CC4DB6" w:rsidRDefault="00CC4DB6" w:rsidP="00CC4DB6">
      <w:pPr>
        <w:spacing w:after="160"/>
        <w:rPr>
          <w:b/>
          <w:sz w:val="22"/>
          <w:szCs w:val="22"/>
        </w:rPr>
      </w:pPr>
      <w:r w:rsidRPr="00CC4DB6">
        <w:rPr>
          <w:b/>
          <w:sz w:val="22"/>
          <w:szCs w:val="22"/>
        </w:rPr>
        <w:t>Gary Ewart</w:t>
      </w:r>
      <w:r w:rsidRPr="00CC4DB6">
        <w:rPr>
          <w:sz w:val="22"/>
          <w:szCs w:val="22"/>
        </w:rPr>
        <w:br/>
        <w:t>American Thoracic Society</w:t>
      </w:r>
    </w:p>
    <w:p w14:paraId="57C705BC" w14:textId="77777777" w:rsidR="000F6E97" w:rsidRPr="00CC4DB6" w:rsidRDefault="000F6E97" w:rsidP="000F6E97">
      <w:pPr>
        <w:spacing w:after="160"/>
        <w:rPr>
          <w:sz w:val="22"/>
          <w:szCs w:val="22"/>
        </w:rPr>
      </w:pPr>
      <w:r w:rsidRPr="00CC4DB6">
        <w:rPr>
          <w:b/>
          <w:sz w:val="22"/>
          <w:szCs w:val="22"/>
        </w:rPr>
        <w:t>Marlon Ferguson</w:t>
      </w:r>
      <w:r w:rsidRPr="00CC4DB6">
        <w:rPr>
          <w:sz w:val="22"/>
          <w:szCs w:val="22"/>
        </w:rPr>
        <w:br/>
        <w:t>National Association of Veterans Research and Education Foundations</w:t>
      </w:r>
    </w:p>
    <w:p w14:paraId="32AB3F63" w14:textId="77777777" w:rsidR="00CC4DB6" w:rsidRPr="00CC4DB6" w:rsidRDefault="00CC4DB6" w:rsidP="00CC4DB6">
      <w:pPr>
        <w:spacing w:after="160"/>
        <w:rPr>
          <w:sz w:val="22"/>
          <w:szCs w:val="22"/>
        </w:rPr>
      </w:pPr>
      <w:r w:rsidRPr="00CC4DB6">
        <w:rPr>
          <w:b/>
          <w:sz w:val="22"/>
          <w:szCs w:val="22"/>
        </w:rPr>
        <w:t>Joy Ilem</w:t>
      </w:r>
      <w:r w:rsidRPr="00CC4DB6">
        <w:rPr>
          <w:sz w:val="22"/>
          <w:szCs w:val="22"/>
        </w:rPr>
        <w:br/>
        <w:t>Disabled American Veterans</w:t>
      </w:r>
    </w:p>
    <w:p w14:paraId="6EAB8CBB" w14:textId="77777777" w:rsidR="00CC4DB6" w:rsidRPr="00CC4DB6" w:rsidRDefault="00CC4DB6" w:rsidP="00CC4DB6">
      <w:pPr>
        <w:spacing w:after="160"/>
        <w:rPr>
          <w:b/>
          <w:sz w:val="22"/>
          <w:szCs w:val="22"/>
        </w:rPr>
      </w:pPr>
      <w:r w:rsidRPr="00CC4DB6">
        <w:rPr>
          <w:b/>
          <w:sz w:val="22"/>
          <w:szCs w:val="22"/>
        </w:rPr>
        <w:t>John Laughner</w:t>
      </w:r>
      <w:r w:rsidRPr="00CC4DB6">
        <w:rPr>
          <w:sz w:val="22"/>
          <w:szCs w:val="22"/>
        </w:rPr>
        <w:br/>
        <w:t>American Heart Association</w:t>
      </w:r>
    </w:p>
    <w:p w14:paraId="0F57658D" w14:textId="77777777" w:rsidR="00CC4DB6" w:rsidRPr="00CC4DB6" w:rsidRDefault="00CC4DB6" w:rsidP="00CC4DB6">
      <w:pPr>
        <w:spacing w:after="160"/>
        <w:rPr>
          <w:sz w:val="22"/>
          <w:szCs w:val="22"/>
        </w:rPr>
      </w:pPr>
      <w:r w:rsidRPr="00CC4DB6">
        <w:rPr>
          <w:b/>
          <w:sz w:val="22"/>
          <w:szCs w:val="22"/>
        </w:rPr>
        <w:t>Christa Wagner, PhD</w:t>
      </w:r>
      <w:r w:rsidRPr="00CC4DB6">
        <w:rPr>
          <w:sz w:val="22"/>
          <w:szCs w:val="22"/>
        </w:rPr>
        <w:br/>
        <w:t>Association of American Medical Colleges</w:t>
      </w:r>
    </w:p>
    <w:p w14:paraId="26DF8912" w14:textId="77777777" w:rsidR="00CC4DB6" w:rsidRPr="00CC4DB6" w:rsidRDefault="00CC4DB6" w:rsidP="00CC4DB6">
      <w:pPr>
        <w:rPr>
          <w:sz w:val="22"/>
          <w:szCs w:val="22"/>
        </w:rPr>
        <w:sectPr w:rsidR="00CC4DB6" w:rsidRPr="00CC4DB6" w:rsidSect="00E4082A">
          <w:type w:val="continuous"/>
          <w:pgSz w:w="12240" w:h="15840"/>
          <w:pgMar w:top="1296" w:right="1296" w:bottom="1296" w:left="1296" w:header="432" w:footer="432" w:gutter="0"/>
          <w:cols w:num="2" w:space="576"/>
          <w:titlePg/>
          <w:docGrid w:linePitch="360"/>
        </w:sectPr>
      </w:pPr>
      <w:r w:rsidRPr="00CC4DB6">
        <w:rPr>
          <w:b/>
          <w:sz w:val="22"/>
          <w:szCs w:val="22"/>
        </w:rPr>
        <w:t>Jennifer Zeitzer</w:t>
      </w:r>
      <w:r w:rsidRPr="00CC4DB6">
        <w:rPr>
          <w:sz w:val="22"/>
          <w:szCs w:val="22"/>
        </w:rPr>
        <w:br/>
        <w:t>Federation of American Societies for Experimental  Biology</w:t>
      </w:r>
    </w:p>
    <w:p w14:paraId="735A290F" w14:textId="77777777" w:rsidR="00CC4DB6" w:rsidRPr="00CC4DB6" w:rsidRDefault="00CC4DB6" w:rsidP="009A677B">
      <w:pPr>
        <w:rPr>
          <w:sz w:val="22"/>
          <w:szCs w:val="22"/>
        </w:rPr>
      </w:pPr>
    </w:p>
    <w:p w14:paraId="222F61A0" w14:textId="21CDE86C" w:rsidR="009A677B" w:rsidRPr="00CC4DB6" w:rsidRDefault="009A677B" w:rsidP="009A677B">
      <w:pPr>
        <w:rPr>
          <w:sz w:val="22"/>
          <w:szCs w:val="22"/>
        </w:rPr>
      </w:pPr>
      <w:r w:rsidRPr="00CC4DB6">
        <w:rPr>
          <w:sz w:val="22"/>
          <w:szCs w:val="22"/>
        </w:rPr>
        <w:t>cc:</w:t>
      </w:r>
    </w:p>
    <w:p w14:paraId="0EC10C2C" w14:textId="77777777" w:rsidR="009A677B" w:rsidRPr="00CC4DB6" w:rsidRDefault="009A677B" w:rsidP="009A677B">
      <w:pPr>
        <w:rPr>
          <w:sz w:val="22"/>
          <w:szCs w:val="22"/>
        </w:rPr>
      </w:pPr>
      <w:r w:rsidRPr="00CC4DB6">
        <w:rPr>
          <w:sz w:val="22"/>
          <w:szCs w:val="22"/>
        </w:rPr>
        <w:t>The Honorable Nancy Pelosi, Speaker, U.S. House of Representatives</w:t>
      </w:r>
    </w:p>
    <w:p w14:paraId="1EFCADAE" w14:textId="77777777" w:rsidR="009A677B" w:rsidRPr="00CC4DB6" w:rsidRDefault="009A677B" w:rsidP="009A677B">
      <w:pPr>
        <w:rPr>
          <w:sz w:val="22"/>
          <w:szCs w:val="22"/>
        </w:rPr>
      </w:pPr>
      <w:r w:rsidRPr="00CC4DB6">
        <w:rPr>
          <w:sz w:val="22"/>
          <w:szCs w:val="22"/>
        </w:rPr>
        <w:t>The Honorable Kevin McCarthy, Minority Leader, U.S. House of Representatives</w:t>
      </w:r>
    </w:p>
    <w:p w14:paraId="5E9FC0CE" w14:textId="77777777" w:rsidR="009A677B" w:rsidRPr="00CC4DB6" w:rsidRDefault="009A677B" w:rsidP="009A677B">
      <w:pPr>
        <w:rPr>
          <w:sz w:val="22"/>
          <w:szCs w:val="22"/>
        </w:rPr>
      </w:pPr>
      <w:r w:rsidRPr="00CC4DB6">
        <w:rPr>
          <w:sz w:val="22"/>
          <w:szCs w:val="22"/>
        </w:rPr>
        <w:t>The Honorable Charles Schumer, Majority Leader, U.S. Senate</w:t>
      </w:r>
    </w:p>
    <w:p w14:paraId="31B47B73" w14:textId="77777777" w:rsidR="009A677B" w:rsidRPr="00CC4DB6" w:rsidRDefault="009A677B" w:rsidP="009A677B">
      <w:pPr>
        <w:rPr>
          <w:sz w:val="22"/>
          <w:szCs w:val="22"/>
        </w:rPr>
      </w:pPr>
      <w:r w:rsidRPr="00CC4DB6">
        <w:rPr>
          <w:sz w:val="22"/>
          <w:szCs w:val="22"/>
        </w:rPr>
        <w:t>The Honorable Mitch McConnell, Minority Leader, U.S. Senate</w:t>
      </w:r>
    </w:p>
    <w:p w14:paraId="4BFF3151" w14:textId="544CD25F" w:rsidR="009A677B" w:rsidRPr="00440DF0" w:rsidRDefault="009A677B" w:rsidP="001C7516">
      <w:pPr>
        <w:rPr>
          <w:bCs/>
        </w:rPr>
      </w:pPr>
    </w:p>
    <w:bookmarkEnd w:id="0"/>
    <w:p w14:paraId="03234593" w14:textId="77777777" w:rsidR="001C7516" w:rsidRPr="001C7516" w:rsidRDefault="001C7516" w:rsidP="001C7516">
      <w:pPr>
        <w:jc w:val="right"/>
      </w:pPr>
    </w:p>
    <w:sectPr w:rsidR="001C7516" w:rsidRPr="001C7516" w:rsidSect="000C30CF">
      <w:type w:val="continuous"/>
      <w:pgSz w:w="12240" w:h="15840"/>
      <w:pgMar w:top="1296" w:right="1296" w:bottom="1296" w:left="1296" w:header="432" w:footer="432"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B890" w14:textId="77777777" w:rsidR="00FE7E55" w:rsidRDefault="00FE7E55" w:rsidP="006B2877">
      <w:r>
        <w:separator/>
      </w:r>
    </w:p>
  </w:endnote>
  <w:endnote w:type="continuationSeparator" w:id="0">
    <w:p w14:paraId="46816EDC" w14:textId="77777777" w:rsidR="00FE7E55" w:rsidRDefault="00FE7E55" w:rsidP="006B2877">
      <w:r>
        <w:continuationSeparator/>
      </w:r>
    </w:p>
  </w:endnote>
  <w:endnote w:type="continuationNotice" w:id="1">
    <w:p w14:paraId="46D549EB" w14:textId="77777777" w:rsidR="00754A38" w:rsidRDefault="00754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8344" w14:textId="0D0BDCF3" w:rsidR="00D30075" w:rsidRPr="00440DF0" w:rsidRDefault="00D30075">
    <w:pPr>
      <w:pStyle w:val="Footer"/>
      <w:jc w:val="right"/>
      <w:rPr>
        <w:rFonts w:ascii="Times New Roman" w:hAnsi="Times New Roman" w:cs="Times New Roman"/>
        <w:sz w:val="24"/>
        <w:szCs w:val="24"/>
      </w:rPr>
    </w:pPr>
    <w:r w:rsidRPr="00440DF0">
      <w:rPr>
        <w:rFonts w:ascii="Times New Roman" w:hAnsi="Times New Roman" w:cs="Times New Roman"/>
        <w:sz w:val="24"/>
        <w:szCs w:val="24"/>
      </w:rPr>
      <w:t xml:space="preserve">FOVA, p. </w:t>
    </w:r>
    <w:sdt>
      <w:sdtPr>
        <w:rPr>
          <w:rFonts w:ascii="Times New Roman" w:hAnsi="Times New Roman" w:cs="Times New Roman"/>
          <w:sz w:val="24"/>
          <w:szCs w:val="24"/>
        </w:rPr>
        <w:id w:val="439337403"/>
        <w:docPartObj>
          <w:docPartGallery w:val="Page Numbers (Bottom of Page)"/>
          <w:docPartUnique/>
        </w:docPartObj>
      </w:sdtPr>
      <w:sdtEndPr>
        <w:rPr>
          <w:noProof/>
        </w:rPr>
      </w:sdtEndPr>
      <w:sdtContent>
        <w:r w:rsidRPr="00440DF0">
          <w:rPr>
            <w:rFonts w:ascii="Times New Roman" w:hAnsi="Times New Roman" w:cs="Times New Roman"/>
            <w:sz w:val="24"/>
            <w:szCs w:val="24"/>
          </w:rPr>
          <w:fldChar w:fldCharType="begin"/>
        </w:r>
        <w:r w:rsidRPr="00440DF0">
          <w:rPr>
            <w:rFonts w:ascii="Times New Roman" w:hAnsi="Times New Roman" w:cs="Times New Roman"/>
            <w:sz w:val="24"/>
            <w:szCs w:val="24"/>
          </w:rPr>
          <w:instrText xml:space="preserve"> PAGE   \* MERGEFORMAT </w:instrText>
        </w:r>
        <w:r w:rsidRPr="00440DF0">
          <w:rPr>
            <w:rFonts w:ascii="Times New Roman" w:hAnsi="Times New Roman" w:cs="Times New Roman"/>
            <w:sz w:val="24"/>
            <w:szCs w:val="24"/>
          </w:rPr>
          <w:fldChar w:fldCharType="separate"/>
        </w:r>
        <w:r w:rsidRPr="00440DF0">
          <w:rPr>
            <w:rFonts w:ascii="Times New Roman" w:hAnsi="Times New Roman" w:cs="Times New Roman"/>
            <w:noProof/>
            <w:sz w:val="24"/>
            <w:szCs w:val="24"/>
          </w:rPr>
          <w:t>2</w:t>
        </w:r>
        <w:r w:rsidRPr="00440DF0">
          <w:rPr>
            <w:rFonts w:ascii="Times New Roman" w:hAnsi="Times New Roman" w:cs="Times New Roman"/>
            <w:noProof/>
            <w:sz w:val="24"/>
            <w:szCs w:val="24"/>
          </w:rPr>
          <w:fldChar w:fldCharType="end"/>
        </w:r>
      </w:sdtContent>
    </w:sdt>
  </w:p>
  <w:p w14:paraId="7B9ACD97" w14:textId="1FB62953" w:rsidR="001C7516" w:rsidRPr="00D30075" w:rsidRDefault="001C7516" w:rsidP="00D3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BBE8" w14:textId="77777777" w:rsidR="00FE7E55" w:rsidRDefault="00FE7E55" w:rsidP="006B2877">
      <w:r>
        <w:separator/>
      </w:r>
    </w:p>
  </w:footnote>
  <w:footnote w:type="continuationSeparator" w:id="0">
    <w:p w14:paraId="44453090" w14:textId="77777777" w:rsidR="00FE7E55" w:rsidRDefault="00FE7E55" w:rsidP="006B2877">
      <w:r>
        <w:continuationSeparator/>
      </w:r>
    </w:p>
  </w:footnote>
  <w:footnote w:type="continuationNotice" w:id="1">
    <w:p w14:paraId="26CBC894" w14:textId="77777777" w:rsidR="00754A38" w:rsidRDefault="00754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F34D" w14:textId="1D8A9B52" w:rsidR="006B2877" w:rsidRDefault="006B2877">
    <w:pPr>
      <w:pStyle w:val="Header"/>
    </w:pPr>
  </w:p>
  <w:p w14:paraId="32CCA186" w14:textId="77777777" w:rsidR="006B2877" w:rsidRDefault="006B2877">
    <w:pPr>
      <w:pStyle w:val="Header"/>
    </w:pPr>
  </w:p>
  <w:p w14:paraId="6F5D4F45" w14:textId="77777777" w:rsidR="006B2877" w:rsidRDefault="00D2077C" w:rsidP="00D2077C">
    <w:pPr>
      <w:pStyle w:val="Header"/>
      <w:tabs>
        <w:tab w:val="clear" w:pos="4680"/>
        <w:tab w:val="clear" w:pos="9360"/>
        <w:tab w:val="left" w:pos="7769"/>
      </w:tabs>
    </w:pPr>
    <w:r>
      <w:tab/>
    </w:r>
  </w:p>
  <w:p w14:paraId="69B6EFBE" w14:textId="77777777" w:rsidR="006B2877" w:rsidRDefault="006B2877">
    <w:pPr>
      <w:pStyle w:val="Header"/>
    </w:pPr>
  </w:p>
  <w:p w14:paraId="2A183899" w14:textId="77777777" w:rsidR="006B2877" w:rsidRDefault="006B2877">
    <w:pPr>
      <w:pStyle w:val="Header"/>
    </w:pPr>
    <w:r w:rsidRPr="00FA4DFC">
      <w:rPr>
        <w:noProof/>
      </w:rPr>
      <w:drawing>
        <wp:anchor distT="0" distB="0" distL="114300" distR="114300" simplePos="0" relativeHeight="251658240" behindDoc="1" locked="0" layoutInCell="1" allowOverlap="1" wp14:anchorId="490D12FD" wp14:editId="159E57B8">
          <wp:simplePos x="0" y="0"/>
          <wp:positionH relativeFrom="page">
            <wp:posOffset>-38100</wp:posOffset>
          </wp:positionH>
          <wp:positionV relativeFrom="page">
            <wp:posOffset>457200</wp:posOffset>
          </wp:positionV>
          <wp:extent cx="7982712" cy="7229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82712" cy="722914"/>
                  </a:xfrm>
                  <a:prstGeom prst="rect">
                    <a:avLst/>
                  </a:prstGeom>
                  <a:noFill/>
                </pic:spPr>
              </pic:pic>
            </a:graphicData>
          </a:graphic>
          <wp14:sizeRelH relativeFrom="page">
            <wp14:pctWidth>0</wp14:pctWidth>
          </wp14:sizeRelH>
          <wp14:sizeRelV relativeFrom="page">
            <wp14:pctHeight>0</wp14:pctHeight>
          </wp14:sizeRelV>
        </wp:anchor>
      </w:drawing>
    </w:r>
  </w:p>
  <w:p w14:paraId="7E40009F" w14:textId="77777777" w:rsidR="006B2877" w:rsidRDefault="006B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C939" w14:textId="587F2A63" w:rsidR="00653246" w:rsidRDefault="00653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179" w14:textId="2189EA50" w:rsidR="00D2077C" w:rsidRDefault="00D2077C">
    <w:pPr>
      <w:pStyle w:val="Header"/>
    </w:pPr>
  </w:p>
  <w:p w14:paraId="7D299CCC" w14:textId="77777777" w:rsidR="00D2077C" w:rsidRDefault="00D2077C">
    <w:pPr>
      <w:pStyle w:val="Header"/>
    </w:pPr>
  </w:p>
  <w:p w14:paraId="40714940" w14:textId="77777777" w:rsidR="00D2077C" w:rsidRDefault="00D207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822A" w14:textId="69756A62" w:rsidR="00653246" w:rsidRDefault="0065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77"/>
    <w:rsid w:val="00000C97"/>
    <w:rsid w:val="00047827"/>
    <w:rsid w:val="00070D1F"/>
    <w:rsid w:val="0008653F"/>
    <w:rsid w:val="000C30CF"/>
    <w:rsid w:val="000C46E4"/>
    <w:rsid w:val="000D30EF"/>
    <w:rsid w:val="000F2D7B"/>
    <w:rsid w:val="000F5450"/>
    <w:rsid w:val="000F6E97"/>
    <w:rsid w:val="00116CDB"/>
    <w:rsid w:val="00122562"/>
    <w:rsid w:val="001B5A41"/>
    <w:rsid w:val="001C4BC3"/>
    <w:rsid w:val="001C7516"/>
    <w:rsid w:val="001F7B3D"/>
    <w:rsid w:val="0020303D"/>
    <w:rsid w:val="002037FD"/>
    <w:rsid w:val="00292CB9"/>
    <w:rsid w:val="002C2DAD"/>
    <w:rsid w:val="002D43F0"/>
    <w:rsid w:val="002E1D5A"/>
    <w:rsid w:val="002F5D47"/>
    <w:rsid w:val="0037343A"/>
    <w:rsid w:val="003E0449"/>
    <w:rsid w:val="00401625"/>
    <w:rsid w:val="00415C24"/>
    <w:rsid w:val="0042036B"/>
    <w:rsid w:val="00440DF0"/>
    <w:rsid w:val="00463408"/>
    <w:rsid w:val="00487B6F"/>
    <w:rsid w:val="004F1ADC"/>
    <w:rsid w:val="00504CD0"/>
    <w:rsid w:val="00512BE7"/>
    <w:rsid w:val="005406AC"/>
    <w:rsid w:val="00570B67"/>
    <w:rsid w:val="00590F3F"/>
    <w:rsid w:val="005B54B4"/>
    <w:rsid w:val="005D035A"/>
    <w:rsid w:val="005D7A9D"/>
    <w:rsid w:val="006007E7"/>
    <w:rsid w:val="00653246"/>
    <w:rsid w:val="0066262B"/>
    <w:rsid w:val="00681CF8"/>
    <w:rsid w:val="006B158F"/>
    <w:rsid w:val="006B2877"/>
    <w:rsid w:val="006B5D8E"/>
    <w:rsid w:val="006D0991"/>
    <w:rsid w:val="006E3C29"/>
    <w:rsid w:val="006F6A49"/>
    <w:rsid w:val="00731899"/>
    <w:rsid w:val="00754A38"/>
    <w:rsid w:val="00763046"/>
    <w:rsid w:val="00767FAD"/>
    <w:rsid w:val="00771469"/>
    <w:rsid w:val="0077255E"/>
    <w:rsid w:val="007749B3"/>
    <w:rsid w:val="00790A85"/>
    <w:rsid w:val="007B4773"/>
    <w:rsid w:val="007D5EED"/>
    <w:rsid w:val="007E45DF"/>
    <w:rsid w:val="0081470A"/>
    <w:rsid w:val="00821DE9"/>
    <w:rsid w:val="00845611"/>
    <w:rsid w:val="00872316"/>
    <w:rsid w:val="0087651A"/>
    <w:rsid w:val="008C5871"/>
    <w:rsid w:val="00900A20"/>
    <w:rsid w:val="009039AF"/>
    <w:rsid w:val="00912A7A"/>
    <w:rsid w:val="009835C2"/>
    <w:rsid w:val="009A677B"/>
    <w:rsid w:val="009B6DC9"/>
    <w:rsid w:val="00A5177C"/>
    <w:rsid w:val="00A653BF"/>
    <w:rsid w:val="00AA4E13"/>
    <w:rsid w:val="00B1330F"/>
    <w:rsid w:val="00B1680C"/>
    <w:rsid w:val="00B45F82"/>
    <w:rsid w:val="00B67F53"/>
    <w:rsid w:val="00B7664C"/>
    <w:rsid w:val="00B81D3F"/>
    <w:rsid w:val="00B86320"/>
    <w:rsid w:val="00BA3CE5"/>
    <w:rsid w:val="00BA7663"/>
    <w:rsid w:val="00BE40A8"/>
    <w:rsid w:val="00BE7164"/>
    <w:rsid w:val="00C141B6"/>
    <w:rsid w:val="00C623DF"/>
    <w:rsid w:val="00C81D0A"/>
    <w:rsid w:val="00CC2FCD"/>
    <w:rsid w:val="00CC4DB6"/>
    <w:rsid w:val="00D15C7C"/>
    <w:rsid w:val="00D2077C"/>
    <w:rsid w:val="00D30075"/>
    <w:rsid w:val="00D472B6"/>
    <w:rsid w:val="00DF3CCB"/>
    <w:rsid w:val="00E15742"/>
    <w:rsid w:val="00E4127A"/>
    <w:rsid w:val="00EB25DF"/>
    <w:rsid w:val="00ED1833"/>
    <w:rsid w:val="00ED619C"/>
    <w:rsid w:val="00F07CD8"/>
    <w:rsid w:val="00F21927"/>
    <w:rsid w:val="00FB1AD3"/>
    <w:rsid w:val="00FC3518"/>
    <w:rsid w:val="00FE1918"/>
    <w:rsid w:val="00FE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9CF7"/>
  <w15:chartTrackingRefBased/>
  <w15:docId w15:val="{7E0AB036-2F3B-4026-998C-8A2B0169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77"/>
    <w:rPr>
      <w:rFonts w:ascii="Times New Roman" w:eastAsia="Times New Roman" w:hAnsi="Times New Roman" w:cs="Times New Roman"/>
      <w:sz w:val="24"/>
      <w:szCs w:val="24"/>
    </w:rPr>
  </w:style>
  <w:style w:type="paragraph" w:styleId="Heading2">
    <w:name w:val="heading 2"/>
    <w:basedOn w:val="Normal"/>
    <w:next w:val="Normal"/>
    <w:link w:val="Heading2Char"/>
    <w:qFormat/>
    <w:rsid w:val="006B2877"/>
    <w:pPr>
      <w:keepNext/>
      <w:jc w:val="center"/>
      <w:outlineLvl w:val="1"/>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2877"/>
  </w:style>
  <w:style w:type="paragraph" w:styleId="Footer">
    <w:name w:val="footer"/>
    <w:basedOn w:val="Normal"/>
    <w:link w:val="FooterChar"/>
    <w:uiPriority w:val="99"/>
    <w:unhideWhenUsed/>
    <w:rsid w:val="006B28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2877"/>
  </w:style>
  <w:style w:type="character" w:customStyle="1" w:styleId="Heading2Char">
    <w:name w:val="Heading 2 Char"/>
    <w:basedOn w:val="DefaultParagraphFont"/>
    <w:link w:val="Heading2"/>
    <w:rsid w:val="006B2877"/>
    <w:rPr>
      <w:rFonts w:ascii="Times New Roman" w:eastAsia="Times New Roman" w:hAnsi="Times New Roman" w:cs="Times New Roman"/>
      <w:b/>
      <w:sz w:val="16"/>
      <w:szCs w:val="20"/>
    </w:rPr>
  </w:style>
  <w:style w:type="character" w:styleId="Hyperlink">
    <w:name w:val="Hyperlink"/>
    <w:rsid w:val="006B2877"/>
    <w:rPr>
      <w:color w:val="0000FF"/>
      <w:u w:val="single"/>
    </w:rPr>
  </w:style>
  <w:style w:type="character" w:styleId="UnresolvedMention">
    <w:name w:val="Unresolved Mention"/>
    <w:basedOn w:val="DefaultParagraphFont"/>
    <w:uiPriority w:val="99"/>
    <w:semiHidden/>
    <w:unhideWhenUsed/>
    <w:rsid w:val="006B2877"/>
    <w:rPr>
      <w:color w:val="605E5C"/>
      <w:shd w:val="clear" w:color="auto" w:fill="E1DFDD"/>
    </w:rPr>
  </w:style>
  <w:style w:type="paragraph" w:styleId="NoSpacing">
    <w:name w:val="No Spacing"/>
    <w:link w:val="NoSpacingChar"/>
    <w:uiPriority w:val="1"/>
    <w:qFormat/>
    <w:rsid w:val="006B2877"/>
    <w:rPr>
      <w:rFonts w:eastAsiaTheme="minorEastAsia"/>
    </w:rPr>
  </w:style>
  <w:style w:type="character" w:customStyle="1" w:styleId="NoSpacingChar">
    <w:name w:val="No Spacing Char"/>
    <w:basedOn w:val="DefaultParagraphFont"/>
    <w:link w:val="NoSpacing"/>
    <w:uiPriority w:val="1"/>
    <w:rsid w:val="006B2877"/>
    <w:rPr>
      <w:rFonts w:eastAsiaTheme="minorEastAsia"/>
    </w:rPr>
  </w:style>
  <w:style w:type="character" w:styleId="CommentReference">
    <w:name w:val="annotation reference"/>
    <w:basedOn w:val="DefaultParagraphFont"/>
    <w:uiPriority w:val="99"/>
    <w:semiHidden/>
    <w:unhideWhenUsed/>
    <w:rsid w:val="00415C24"/>
    <w:rPr>
      <w:sz w:val="16"/>
      <w:szCs w:val="16"/>
    </w:rPr>
  </w:style>
  <w:style w:type="paragraph" w:styleId="CommentText">
    <w:name w:val="annotation text"/>
    <w:basedOn w:val="Normal"/>
    <w:link w:val="CommentTextChar"/>
    <w:uiPriority w:val="99"/>
    <w:semiHidden/>
    <w:unhideWhenUsed/>
    <w:rsid w:val="00415C24"/>
    <w:rPr>
      <w:sz w:val="20"/>
      <w:szCs w:val="20"/>
    </w:rPr>
  </w:style>
  <w:style w:type="character" w:customStyle="1" w:styleId="CommentTextChar">
    <w:name w:val="Comment Text Char"/>
    <w:basedOn w:val="DefaultParagraphFont"/>
    <w:link w:val="CommentText"/>
    <w:uiPriority w:val="99"/>
    <w:semiHidden/>
    <w:rsid w:val="00415C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C24"/>
    <w:rPr>
      <w:b/>
      <w:bCs/>
    </w:rPr>
  </w:style>
  <w:style w:type="character" w:customStyle="1" w:styleId="CommentSubjectChar">
    <w:name w:val="Comment Subject Char"/>
    <w:basedOn w:val="CommentTextChar"/>
    <w:link w:val="CommentSubject"/>
    <w:uiPriority w:val="99"/>
    <w:semiHidden/>
    <w:rsid w:val="00415C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2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45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iendsofva.org/resources/2023/FY_2023_Recomme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C6A5-C7FC-4DB0-988D-CF6B1585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Links>
    <vt:vector size="6" baseType="variant">
      <vt:variant>
        <vt:i4>8257575</vt:i4>
      </vt:variant>
      <vt:variant>
        <vt:i4>0</vt:i4>
      </vt:variant>
      <vt:variant>
        <vt:i4>0</vt:i4>
      </vt:variant>
      <vt:variant>
        <vt:i4>5</vt:i4>
      </vt:variant>
      <vt:variant>
        <vt:lpwstr>http://www.friendsofva.org/resources/2023/FY_2023_Recommendations.pdf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Wagner</dc:creator>
  <cp:keywords/>
  <dc:description/>
  <cp:lastModifiedBy>Christa Wagner</cp:lastModifiedBy>
  <cp:revision>4</cp:revision>
  <cp:lastPrinted>2019-11-25T19:37:00Z</cp:lastPrinted>
  <dcterms:created xsi:type="dcterms:W3CDTF">2022-11-21T14:49:00Z</dcterms:created>
  <dcterms:modified xsi:type="dcterms:W3CDTF">2022-11-22T15:09:00Z</dcterms:modified>
</cp:coreProperties>
</file>